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73F6" w14:textId="77777777" w:rsidR="00D21533" w:rsidRDefault="000630F5">
      <w:pPr>
        <w:pStyle w:val="TitleStyle"/>
      </w:pPr>
      <w:r>
        <w:t>Przeprowadzenie kwalifikacji wojskowej w 2025 r.</w:t>
      </w:r>
    </w:p>
    <w:p w14:paraId="61BAB19B" w14:textId="77777777" w:rsidR="00D21533" w:rsidRDefault="000630F5">
      <w:pPr>
        <w:pStyle w:val="NormalStyle"/>
      </w:pPr>
      <w:r>
        <w:t>Dz.U.2024.1765 z dnia 2024.12.02</w:t>
      </w:r>
    </w:p>
    <w:p w14:paraId="523C7048" w14:textId="77777777" w:rsidR="00D21533" w:rsidRDefault="000630F5">
      <w:pPr>
        <w:pStyle w:val="NormalStyle"/>
      </w:pPr>
      <w:r>
        <w:t xml:space="preserve">Status: Akt obowiązujący </w:t>
      </w:r>
    </w:p>
    <w:p w14:paraId="73AC665A" w14:textId="77777777" w:rsidR="00D21533" w:rsidRDefault="000630F5">
      <w:pPr>
        <w:pStyle w:val="NormalStyle"/>
      </w:pPr>
      <w:r>
        <w:t xml:space="preserve">Wersja od: 2 grudnia 2024r. </w:t>
      </w:r>
    </w:p>
    <w:p w14:paraId="37DF6FA0" w14:textId="77777777" w:rsidR="00D21533" w:rsidRDefault="000630F5">
      <w:pPr>
        <w:spacing w:after="0"/>
      </w:pPr>
      <w:r>
        <w:br/>
      </w:r>
    </w:p>
    <w:p w14:paraId="11CA1A61" w14:textId="77777777" w:rsidR="00D21533" w:rsidRDefault="000630F5">
      <w:pPr>
        <w:spacing w:after="0"/>
      </w:pPr>
      <w:r>
        <w:rPr>
          <w:b/>
          <w:color w:val="000000"/>
        </w:rPr>
        <w:t>Wejście w życie:</w:t>
      </w:r>
    </w:p>
    <w:p w14:paraId="1162B922" w14:textId="77777777" w:rsidR="00D21533" w:rsidRDefault="000630F5">
      <w:pPr>
        <w:spacing w:after="150"/>
      </w:pPr>
      <w:r>
        <w:rPr>
          <w:color w:val="000000"/>
        </w:rPr>
        <w:t>3 grudnia 2024 r.</w:t>
      </w:r>
    </w:p>
    <w:p w14:paraId="1365022E" w14:textId="77777777" w:rsidR="00D21533" w:rsidRDefault="00D21533">
      <w:pPr>
        <w:spacing w:after="0"/>
      </w:pPr>
    </w:p>
    <w:p w14:paraId="2511545D" w14:textId="77777777" w:rsidR="00D21533" w:rsidRDefault="00D21533">
      <w:pPr>
        <w:numPr>
          <w:ilvl w:val="0"/>
          <w:numId w:val="1"/>
        </w:numPr>
        <w:spacing w:after="0"/>
      </w:pPr>
    </w:p>
    <w:p w14:paraId="24DE295C" w14:textId="77777777" w:rsidR="00D21533" w:rsidRDefault="00D21533">
      <w:pPr>
        <w:spacing w:after="0"/>
      </w:pPr>
    </w:p>
    <w:p w14:paraId="79E58363" w14:textId="77777777" w:rsidR="00D21533" w:rsidRDefault="000630F5">
      <w:pPr>
        <w:spacing w:after="0"/>
      </w:pPr>
      <w:r>
        <w:rPr>
          <w:b/>
          <w:color w:val="000000"/>
        </w:rPr>
        <w:t xml:space="preserve"> Wygasa z końcem dnia: </w:t>
      </w:r>
    </w:p>
    <w:p w14:paraId="74EE6C6A" w14:textId="77777777" w:rsidR="00D21533" w:rsidRDefault="000630F5">
      <w:pPr>
        <w:spacing w:after="150"/>
      </w:pPr>
      <w:r>
        <w:rPr>
          <w:color w:val="000000"/>
        </w:rPr>
        <w:t>31 grudnia 2025 r.</w:t>
      </w:r>
    </w:p>
    <w:p w14:paraId="79C21DA8" w14:textId="77777777" w:rsidR="00D21533" w:rsidRDefault="000630F5">
      <w:pPr>
        <w:spacing w:after="0"/>
      </w:pPr>
      <w:r>
        <w:rPr>
          <w:b/>
          <w:color w:val="000000"/>
        </w:rPr>
        <w:t xml:space="preserve"> zobacz: </w:t>
      </w:r>
    </w:p>
    <w:p w14:paraId="26F8BFAD" w14:textId="77777777" w:rsidR="00D21533" w:rsidRDefault="000630F5">
      <w:pPr>
        <w:numPr>
          <w:ilvl w:val="1"/>
          <w:numId w:val="1"/>
        </w:numPr>
        <w:spacing w:after="0"/>
      </w:pPr>
      <w:r>
        <w:rPr>
          <w:color w:val="000000"/>
        </w:rPr>
        <w:t xml:space="preserve"> ogólne </w:t>
      </w:r>
    </w:p>
    <w:p w14:paraId="2FDE1D40" w14:textId="77777777" w:rsidR="00D21533" w:rsidRDefault="00D21533">
      <w:pPr>
        <w:spacing w:after="0"/>
      </w:pPr>
    </w:p>
    <w:p w14:paraId="7714EC13" w14:textId="77777777" w:rsidR="00D21533" w:rsidRDefault="000630F5">
      <w:pPr>
        <w:spacing w:before="25" w:after="0"/>
      </w:pPr>
      <w:r>
        <w:rPr>
          <w:color w:val="000000"/>
        </w:rPr>
        <w:t>rozporządzenie wygasa z końcem dnia 31 grudnia 2025 r. zgodnie z tytułem nin. rozporządzenia.</w:t>
      </w:r>
    </w:p>
    <w:p w14:paraId="78B18E35" w14:textId="77777777" w:rsidR="00D21533" w:rsidRDefault="00D21533">
      <w:pPr>
        <w:numPr>
          <w:ilvl w:val="0"/>
          <w:numId w:val="1"/>
        </w:numPr>
        <w:spacing w:after="0"/>
      </w:pPr>
    </w:p>
    <w:p w14:paraId="4EA98A74" w14:textId="77777777" w:rsidR="00D21533" w:rsidRDefault="000630F5">
      <w:pPr>
        <w:spacing w:after="0"/>
      </w:pPr>
      <w:r>
        <w:br/>
      </w:r>
    </w:p>
    <w:p w14:paraId="59316014" w14:textId="77777777" w:rsidR="00D21533" w:rsidRDefault="000630F5">
      <w:pPr>
        <w:spacing w:before="60" w:after="0"/>
        <w:jc w:val="center"/>
      </w:pPr>
      <w:r>
        <w:rPr>
          <w:b/>
          <w:color w:val="000000"/>
        </w:rPr>
        <w:t>ROZPORZĄDZENIE</w:t>
      </w:r>
    </w:p>
    <w:p w14:paraId="563FB43C" w14:textId="77777777" w:rsidR="00D21533" w:rsidRDefault="000630F5">
      <w:pPr>
        <w:spacing w:after="0"/>
        <w:jc w:val="center"/>
      </w:pPr>
      <w:r>
        <w:rPr>
          <w:b/>
          <w:color w:val="000000"/>
        </w:rPr>
        <w:t>MINISTRA OBRONY NARODOWEJ</w:t>
      </w:r>
    </w:p>
    <w:p w14:paraId="64F23AE2" w14:textId="77777777" w:rsidR="00D21533" w:rsidRDefault="000630F5">
      <w:pPr>
        <w:spacing w:before="80" w:after="0"/>
        <w:jc w:val="center"/>
      </w:pPr>
      <w:r>
        <w:rPr>
          <w:b/>
          <w:color w:val="000000"/>
        </w:rPr>
        <w:t>z dnia 27 listopada 2024 r.</w:t>
      </w:r>
    </w:p>
    <w:p w14:paraId="3BC9EF2E" w14:textId="77777777" w:rsidR="00D21533" w:rsidRDefault="000630F5">
      <w:pPr>
        <w:spacing w:before="80" w:after="0"/>
        <w:jc w:val="center"/>
      </w:pPr>
      <w:r>
        <w:rPr>
          <w:b/>
          <w:color w:val="000000"/>
        </w:rPr>
        <w:t>w sprawie przeprowadzenia kwalifikacji wojskowej w 2025 r.</w:t>
      </w:r>
    </w:p>
    <w:p w14:paraId="4CE993F2" w14:textId="77777777" w:rsidR="00D21533" w:rsidRDefault="000630F5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57 ust. 7</w:t>
      </w:r>
      <w:r>
        <w:rPr>
          <w:color w:val="000000"/>
        </w:rPr>
        <w:t xml:space="preserve"> ustawy z dnia 11 marca 2022 r. o obronie Ojczyzny (Dz. U. z 2024 r. poz. 248, 834, 1089, 1222, 1248 i 1585) zarządza się, co następuje:</w:t>
      </w:r>
    </w:p>
    <w:p w14:paraId="37DD9BC2" w14:textId="77777777" w:rsidR="00D21533" w:rsidRDefault="000630F5">
      <w:pPr>
        <w:spacing w:before="26" w:after="0"/>
      </w:pPr>
      <w:r>
        <w:rPr>
          <w:b/>
          <w:color w:val="000000"/>
        </w:rPr>
        <w:t>§  1. </w:t>
      </w:r>
      <w:r>
        <w:rPr>
          <w:color w:val="000000"/>
        </w:rPr>
        <w:t>Rozporządzenie określa:</w:t>
      </w:r>
    </w:p>
    <w:p w14:paraId="4BAD2A15" w14:textId="77777777" w:rsidR="00D21533" w:rsidRDefault="000630F5">
      <w:pPr>
        <w:spacing w:before="26" w:after="0"/>
        <w:ind w:left="373"/>
      </w:pPr>
      <w:r>
        <w:rPr>
          <w:color w:val="000000"/>
        </w:rPr>
        <w:t>1) termin ogłoszenia kwalifikacji wojskowej;</w:t>
      </w:r>
    </w:p>
    <w:p w14:paraId="4D3441D8" w14:textId="77777777" w:rsidR="00D21533" w:rsidRDefault="000630F5">
      <w:pPr>
        <w:spacing w:before="26" w:after="0"/>
        <w:ind w:left="373"/>
      </w:pPr>
      <w:r>
        <w:rPr>
          <w:color w:val="000000"/>
        </w:rPr>
        <w:t>2) czas trwania kwalifikacji wojskowej;</w:t>
      </w:r>
    </w:p>
    <w:p w14:paraId="68CEC99E" w14:textId="77777777" w:rsidR="00D21533" w:rsidRDefault="000630F5">
      <w:pPr>
        <w:spacing w:before="26" w:after="0"/>
        <w:ind w:left="373"/>
      </w:pPr>
      <w:r>
        <w:rPr>
          <w:color w:val="000000"/>
        </w:rPr>
        <w:t>3) roczniki i grupy osób podlegające obowiązkowi stawienia się do kwalifikacji wojskowej.</w:t>
      </w:r>
    </w:p>
    <w:p w14:paraId="60199D8B" w14:textId="77777777" w:rsidR="00D21533" w:rsidRDefault="000630F5">
      <w:pPr>
        <w:spacing w:before="26" w:after="0"/>
      </w:pPr>
      <w:r>
        <w:rPr>
          <w:b/>
          <w:color w:val="000000"/>
        </w:rPr>
        <w:t>§  2. </w:t>
      </w:r>
    </w:p>
    <w:p w14:paraId="51BDD3F5" w14:textId="77777777" w:rsidR="00D21533" w:rsidRDefault="000630F5">
      <w:pPr>
        <w:spacing w:before="26" w:after="0"/>
      </w:pPr>
      <w:r>
        <w:rPr>
          <w:color w:val="000000"/>
        </w:rPr>
        <w:t>1. Termin ogłoszenia kwalifikacji wojskowej na terytorium państwa wyznacza się na dzień 20 stycznia 2025 r.</w:t>
      </w:r>
    </w:p>
    <w:p w14:paraId="7A793E82" w14:textId="77777777" w:rsidR="00D21533" w:rsidRDefault="000630F5">
      <w:pPr>
        <w:spacing w:before="26" w:after="0"/>
      </w:pPr>
      <w:r>
        <w:rPr>
          <w:color w:val="000000"/>
        </w:rPr>
        <w:t>2. Czas trwania kwalifikacji wojskowej ustala się na okres od dnia 3 lutego 2025 r. do dnia 30 kwietnia 2025 r.</w:t>
      </w:r>
    </w:p>
    <w:p w14:paraId="185FFFA2" w14:textId="77777777" w:rsidR="00D21533" w:rsidRDefault="000630F5">
      <w:pPr>
        <w:spacing w:before="26" w:after="0"/>
      </w:pPr>
      <w:r>
        <w:rPr>
          <w:b/>
          <w:color w:val="000000"/>
        </w:rPr>
        <w:t>§  3. </w:t>
      </w:r>
      <w:r>
        <w:rPr>
          <w:color w:val="000000"/>
        </w:rPr>
        <w:t>Do stawienia się do kwalifikacji wojskowej wzywa się:</w:t>
      </w:r>
    </w:p>
    <w:p w14:paraId="35DEADD0" w14:textId="77777777" w:rsidR="00D21533" w:rsidRDefault="000630F5">
      <w:pPr>
        <w:spacing w:before="26" w:after="0"/>
        <w:ind w:left="373"/>
      </w:pPr>
      <w:r>
        <w:rPr>
          <w:color w:val="000000"/>
        </w:rPr>
        <w:t>1) mężczyzn urodzonych w 2006 r.;</w:t>
      </w:r>
    </w:p>
    <w:p w14:paraId="3ABED4BD" w14:textId="77777777" w:rsidR="00D21533" w:rsidRDefault="000630F5">
      <w:pPr>
        <w:spacing w:before="26" w:after="0"/>
        <w:ind w:left="373"/>
      </w:pPr>
      <w:r>
        <w:rPr>
          <w:color w:val="000000"/>
        </w:rPr>
        <w:lastRenderedPageBreak/>
        <w:t>2) mężczyzn urodzonych w latach 2001-2005, którzy nie posiadają określonej kategorii zdolności do czynnej służby wojskowej;</w:t>
      </w:r>
    </w:p>
    <w:p w14:paraId="45F417C6" w14:textId="77777777" w:rsidR="00D21533" w:rsidRDefault="000630F5">
      <w:pPr>
        <w:spacing w:before="26" w:after="0"/>
        <w:ind w:left="373"/>
      </w:pPr>
      <w:r>
        <w:rPr>
          <w:color w:val="000000"/>
        </w:rPr>
        <w:t>3) osoby, które w latach 2023 i 2024:</w:t>
      </w:r>
    </w:p>
    <w:p w14:paraId="4040DADA" w14:textId="77777777" w:rsidR="00D21533" w:rsidRDefault="000630F5">
      <w:pPr>
        <w:spacing w:after="0"/>
        <w:ind w:left="746"/>
      </w:pPr>
      <w:r>
        <w:rPr>
          <w:color w:val="000000"/>
        </w:rPr>
        <w:t>a) zostały uznane przez powiatowe komisje lekarskie za czasowo niezdolne do służby wojskowej ze względu na stan zdrowia, jeżeli okres tej niezdolności upływa przed zakończeniem kwalifikacji wojskowej,</w:t>
      </w:r>
    </w:p>
    <w:p w14:paraId="1318A175" w14:textId="77777777" w:rsidR="00D21533" w:rsidRDefault="000630F5">
      <w:pPr>
        <w:spacing w:after="0"/>
        <w:ind w:left="746"/>
      </w:pPr>
      <w:r>
        <w:rPr>
          <w:color w:val="000000"/>
        </w:rPr>
        <w:t xml:space="preserve">b) zostały uznane przez powiatowe komisje lekarskie za czasowo niezdolne do służby wojskowej ze względu na stan zdrowia, jeżeli okres tej niezdolności upływa po zakończeniu kwalifikacji wojskowej i złożyły wniosek o zmianę kategorii zdolności, o którym mowa w </w:t>
      </w:r>
      <w:r>
        <w:rPr>
          <w:color w:val="1B1B1B"/>
        </w:rPr>
        <w:t>art. 64 ust. 4</w:t>
      </w:r>
      <w:r>
        <w:rPr>
          <w:color w:val="000000"/>
        </w:rPr>
        <w:t xml:space="preserve"> ustawy z dnia 11 marca 2022 r. o obronie Ojczyzny, przed dniem zakończenia kwalifikacji wojskowej;</w:t>
      </w:r>
    </w:p>
    <w:p w14:paraId="32F6CB30" w14:textId="77777777" w:rsidR="00D21533" w:rsidRDefault="000630F5">
      <w:pPr>
        <w:spacing w:before="26" w:after="0"/>
        <w:ind w:left="373"/>
      </w:pPr>
      <w:r>
        <w:rPr>
          <w:color w:val="000000"/>
        </w:rPr>
        <w:t xml:space="preserve">4) kobiety urodzone w latach 1998-2006 posiadające kwalifikacje przydatne do służby wojskowej, które nie stawały jeszcze do kwalifikacji wojskowej oraz kobiety pobierające naukę w celu uzyskania tych kwalifikacji, które w roku szkolnym lub akademickim 2024/2025 kończą studia na kierunkach lub kończą naukę w zawodach, o których mowa w przepisach wydanych na podstawie </w:t>
      </w:r>
      <w:r>
        <w:rPr>
          <w:color w:val="1B1B1B"/>
        </w:rPr>
        <w:t>art. 60 ust. 7</w:t>
      </w:r>
      <w:r>
        <w:rPr>
          <w:color w:val="000000"/>
        </w:rPr>
        <w:t xml:space="preserve"> ustawy z dnia 11 marca 2022 r. o obronie Ojczyzny;</w:t>
      </w:r>
    </w:p>
    <w:p w14:paraId="40DDC76E" w14:textId="77777777" w:rsidR="00D21533" w:rsidRDefault="000630F5">
      <w:pPr>
        <w:spacing w:before="26" w:after="0"/>
        <w:ind w:left="373"/>
      </w:pPr>
      <w:r>
        <w:rPr>
          <w:color w:val="000000"/>
        </w:rPr>
        <w:t>5) osoby, które ukończyły 18 lat życia i zgłosiły się ochotniczo do kwalifikacji wojskowej oraz osoby o nieuregulowanym stosunku do służby wojskowej do końca roku kalendarzowego, w którym kończą 60 lat życia, jeżeli nie posiadają określonej kategorii zdolności do czynnej służby wojskowej i zgłoszą się do kwalifikacji wojskowej.</w:t>
      </w:r>
    </w:p>
    <w:p w14:paraId="17389C62" w14:textId="77777777" w:rsidR="00D21533" w:rsidRDefault="000630F5">
      <w:pPr>
        <w:spacing w:before="26" w:after="240"/>
      </w:pPr>
      <w:r>
        <w:rPr>
          <w:b/>
          <w:color w:val="000000"/>
        </w:rPr>
        <w:t>§  4. </w:t>
      </w:r>
      <w:r>
        <w:rPr>
          <w:color w:val="000000"/>
        </w:rPr>
        <w:t>Rozporządzenie wchodzi w życie z dniem następującym po dniu ogłoszenia.</w:t>
      </w:r>
    </w:p>
    <w:sectPr w:rsidR="00D21533"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93DBE" w14:textId="77777777" w:rsidR="00304C80" w:rsidRDefault="00304C80" w:rsidP="000D73F7">
      <w:pPr>
        <w:spacing w:after="0" w:line="240" w:lineRule="auto"/>
      </w:pPr>
      <w:r>
        <w:separator/>
      </w:r>
    </w:p>
  </w:endnote>
  <w:endnote w:type="continuationSeparator" w:id="0">
    <w:p w14:paraId="188FD5E8" w14:textId="77777777" w:rsidR="00304C80" w:rsidRDefault="00304C80" w:rsidP="000D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2D595" w14:textId="77777777" w:rsidR="00304C80" w:rsidRDefault="00304C80" w:rsidP="000D73F7">
      <w:pPr>
        <w:spacing w:after="0" w:line="240" w:lineRule="auto"/>
      </w:pPr>
      <w:r>
        <w:separator/>
      </w:r>
    </w:p>
  </w:footnote>
  <w:footnote w:type="continuationSeparator" w:id="0">
    <w:p w14:paraId="441F95D9" w14:textId="77777777" w:rsidR="00304C80" w:rsidRDefault="00304C80" w:rsidP="000D7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8DF"/>
    <w:multiLevelType w:val="multilevel"/>
    <w:tmpl w:val="3842C6D0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894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33"/>
    <w:rsid w:val="000630F5"/>
    <w:rsid w:val="000D73F7"/>
    <w:rsid w:val="00304C80"/>
    <w:rsid w:val="006C65C7"/>
    <w:rsid w:val="008A5C96"/>
    <w:rsid w:val="00D21533"/>
    <w:rsid w:val="00E3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A45B0"/>
  <w15:docId w15:val="{89D660EB-AD84-46CC-B57F-1E1F0D7E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0D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3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449721-CE20-495C-B63D-DBA67DC48A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Gruca Przemysław</dc:creator>
  <cp:lastModifiedBy>Gruca Przemysław</cp:lastModifiedBy>
  <cp:revision>2</cp:revision>
  <dcterms:created xsi:type="dcterms:W3CDTF">2025-01-13T13:36:00Z</dcterms:created>
  <dcterms:modified xsi:type="dcterms:W3CDTF">2025-01-13T13:36:00Z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5a70fd32-9224-40f6-be77-820972fde75c</vt:lpwstr>
  </property>
  <property fmtid="{D5CDD505-2E9C-101B-9397-08002B2CF9AE}" pid="3" name="bjSaver">
    <vt:lpwstr>fY+avayjyKrawRxaftemcAXaTgLOBwRh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10.90.39.64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PortionMark">
    <vt:lpwstr>[]</vt:lpwstr>
  </property>
</Properties>
</file>